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566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7"/>
        <w:gridCol w:w="4537"/>
        <w:gridCol w:w="4955"/>
      </w:tblGrid>
      <w:tr w:rsidR="000C7477" w:rsidTr="000C7477">
        <w:tc>
          <w:tcPr>
            <w:tcW w:w="4537" w:type="dxa"/>
            <w:hideMark/>
          </w:tcPr>
          <w:p w:rsidR="000C7477" w:rsidRDefault="000C747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>Российская Федерация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Республика Алтай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Сельская администрация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Паспаульского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сельского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поселения</w:t>
            </w:r>
          </w:p>
          <w:p w:rsidR="000C7477" w:rsidRDefault="000C7477">
            <w:pPr>
              <w:suppressAutoHyphens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Чойского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района</w:t>
            </w:r>
          </w:p>
        </w:tc>
        <w:tc>
          <w:tcPr>
            <w:tcW w:w="4537" w:type="dxa"/>
          </w:tcPr>
          <w:p w:rsidR="000C7477" w:rsidRDefault="000C747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Чой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аймак</w:t>
            </w:r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Паспаул</w:t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</w:rPr>
              <w:t>уртынг</w:t>
            </w:r>
            <w:proofErr w:type="spellEnd"/>
          </w:p>
          <w:p w:rsidR="000C7477" w:rsidRDefault="000C7477">
            <w:pPr>
              <w:jc w:val="center"/>
              <w:rPr>
                <w:rFonts w:ascii="Times New Roman" w:hAnsi="Times New Roman"/>
                <w:b/>
                <w:spacing w:val="-92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Администрациязы</w:t>
            </w:r>
            <w:proofErr w:type="spellEnd"/>
          </w:p>
          <w:p w:rsidR="000C7477" w:rsidRDefault="000C7477">
            <w:pPr>
              <w:suppressAutoHyphens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0C7477" w:rsidRDefault="000C7477">
            <w:pPr>
              <w:suppressAutoHyphens/>
              <w:jc w:val="center"/>
              <w:rPr>
                <w:rFonts w:ascii="Times New Roman" w:hAnsi="Times New Roman"/>
                <w:b/>
                <w:sz w:val="28"/>
                <w:lang w:eastAsia="ar-SA"/>
              </w:rPr>
            </w:pPr>
          </w:p>
        </w:tc>
        <w:tc>
          <w:tcPr>
            <w:tcW w:w="4537" w:type="dxa"/>
          </w:tcPr>
          <w:p w:rsidR="000C7477" w:rsidRDefault="000C747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955" w:type="dxa"/>
          </w:tcPr>
          <w:p w:rsidR="000C7477" w:rsidRDefault="000C7477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0C7477" w:rsidRDefault="000C7477" w:rsidP="000C7477"/>
    <w:p w:rsidR="000C7477" w:rsidRDefault="000C7477" w:rsidP="000C7477"/>
    <w:p w:rsidR="000C7477" w:rsidRDefault="000C7477" w:rsidP="000C7477">
      <w:pPr>
        <w:spacing w:after="480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ПОСТАНОВЛЕНИЕ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JОП</w:t>
      </w:r>
    </w:p>
    <w:tbl>
      <w:tblPr>
        <w:tblW w:w="9586" w:type="dxa"/>
        <w:tblLook w:val="04A0" w:firstRow="1" w:lastRow="0" w:firstColumn="1" w:lastColumn="0" w:noHBand="0" w:noVBand="1"/>
      </w:tblPr>
      <w:tblGrid>
        <w:gridCol w:w="2074"/>
        <w:gridCol w:w="4316"/>
        <w:gridCol w:w="3196"/>
      </w:tblGrid>
      <w:tr w:rsidR="000C7477" w:rsidTr="000C7477">
        <w:trPr>
          <w:trHeight w:val="210"/>
        </w:trPr>
        <w:tc>
          <w:tcPr>
            <w:tcW w:w="2074" w:type="dxa"/>
          </w:tcPr>
          <w:p w:rsidR="000C7477" w:rsidRDefault="000C747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4316" w:type="dxa"/>
          </w:tcPr>
          <w:p w:rsidR="000C7477" w:rsidRDefault="000C747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  <w:p w:rsidR="000C7477" w:rsidRDefault="00933D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от 22 ноября 2021 года № 98</w:t>
            </w:r>
          </w:p>
          <w:p w:rsidR="000C7477" w:rsidRDefault="000C7477">
            <w:pPr>
              <w:pStyle w:val="a3"/>
              <w:spacing w:after="480"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с.Паспаул</w:t>
            </w:r>
            <w:proofErr w:type="spellEnd"/>
          </w:p>
        </w:tc>
        <w:tc>
          <w:tcPr>
            <w:tcW w:w="3196" w:type="dxa"/>
          </w:tcPr>
          <w:p w:rsidR="000C7477" w:rsidRDefault="000C7477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</w:p>
        </w:tc>
      </w:tr>
    </w:tbl>
    <w:p w:rsidR="000C7477" w:rsidRDefault="000C7477" w:rsidP="000C74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933DDD">
        <w:rPr>
          <w:rFonts w:ascii="Times New Roman" w:hAnsi="Times New Roman"/>
          <w:b/>
          <w:sz w:val="28"/>
          <w:szCs w:val="28"/>
        </w:rPr>
        <w:t xml:space="preserve">ДОВЕДЕНИЯ БЮДЖЕТНЫХ АССИГНОВАНИЙ, ЛИМИТОВ БЮДЖЕТНЫХ ОБЯЗАТЕЛЬСТВ, ПРЕДЕЛЬНЫХ ОБЪЕМОВ ФИНАНСИРОВАНИЯ ПРИ ОРГАНИЗАЦИИ ИСПОЛНЕНИЯ БЮДЖЕТА </w:t>
      </w:r>
      <w:r w:rsidR="00E55748">
        <w:rPr>
          <w:rFonts w:ascii="Times New Roman" w:hAnsi="Times New Roman"/>
          <w:b/>
          <w:sz w:val="28"/>
          <w:szCs w:val="28"/>
        </w:rPr>
        <w:t>МУНИЦИПАЛЬНОГО ОБРАЗОВАНИЯ ПАСПАУЛЬСКОЕ СЕЛЬСКОЕ ПОСЕЛЕНИЕ</w:t>
      </w:r>
    </w:p>
    <w:p w:rsidR="000C7477" w:rsidRDefault="000C7477" w:rsidP="000C7477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0C74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3DDD" w:rsidRPr="00933DDD">
        <w:rPr>
          <w:rFonts w:ascii="Times New Roman" w:hAnsi="Times New Roman"/>
          <w:sz w:val="28"/>
          <w:szCs w:val="28"/>
        </w:rPr>
        <w:t>В целях реализации исполнения местного бюджета по расходам, в соответствии со статьями 219, 219.2, 226.1 Бюджетного Кодекса Российской Федерации</w:t>
      </w:r>
    </w:p>
    <w:p w:rsidR="000C7477" w:rsidRDefault="000C7477" w:rsidP="000C7477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0C74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C7477" w:rsidRDefault="000C7477" w:rsidP="000C7477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0C74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933DDD">
        <w:rPr>
          <w:rFonts w:ascii="Times New Roman" w:hAnsi="Times New Roman"/>
          <w:sz w:val="28"/>
          <w:szCs w:val="28"/>
        </w:rPr>
        <w:t xml:space="preserve">доведения бюджетных ассигнований, лимитов бюджетных обязательств, предельных объемов финансирования </w:t>
      </w:r>
      <w:r w:rsidR="00E55748">
        <w:rPr>
          <w:rFonts w:ascii="Times New Roman" w:hAnsi="Times New Roman"/>
          <w:sz w:val="28"/>
          <w:szCs w:val="28"/>
        </w:rPr>
        <w:t xml:space="preserve">при организации исполнения бюджета муниципального образования </w:t>
      </w:r>
      <w:proofErr w:type="spellStart"/>
      <w:r w:rsidR="00DF6463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="00DF646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33DDD">
        <w:rPr>
          <w:rFonts w:ascii="Times New Roman" w:hAnsi="Times New Roman"/>
          <w:sz w:val="28"/>
          <w:szCs w:val="28"/>
        </w:rPr>
        <w:t>.</w:t>
      </w:r>
    </w:p>
    <w:p w:rsidR="000C7477" w:rsidRDefault="000C7477" w:rsidP="000C747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паспаул.рф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7477" w:rsidRDefault="000C7477" w:rsidP="000C74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за выполнением настоящего постановления оставляю за собой.</w:t>
      </w:r>
    </w:p>
    <w:p w:rsidR="000C7477" w:rsidRDefault="000C7477" w:rsidP="000C7477">
      <w:pPr>
        <w:jc w:val="both"/>
        <w:rPr>
          <w:rFonts w:ascii="Times New Roman" w:hAnsi="Times New Roman"/>
          <w:sz w:val="28"/>
          <w:szCs w:val="28"/>
        </w:rPr>
      </w:pPr>
    </w:p>
    <w:p w:rsidR="00B6297A" w:rsidRDefault="00B6297A" w:rsidP="000C7477">
      <w:pPr>
        <w:jc w:val="both"/>
        <w:rPr>
          <w:rFonts w:ascii="Times New Roman" w:hAnsi="Times New Roman"/>
          <w:sz w:val="28"/>
          <w:szCs w:val="28"/>
        </w:rPr>
      </w:pPr>
    </w:p>
    <w:p w:rsidR="00B6297A" w:rsidRDefault="00B6297A" w:rsidP="000C7477">
      <w:pPr>
        <w:jc w:val="both"/>
        <w:rPr>
          <w:rFonts w:ascii="Times New Roman" w:hAnsi="Times New Roman"/>
          <w:sz w:val="28"/>
          <w:szCs w:val="28"/>
        </w:rPr>
      </w:pPr>
    </w:p>
    <w:p w:rsidR="00B6297A" w:rsidRDefault="00B6297A" w:rsidP="000C7477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0C7477">
      <w:pPr>
        <w:jc w:val="both"/>
        <w:rPr>
          <w:rFonts w:ascii="Times New Roman" w:hAnsi="Times New Roman"/>
          <w:sz w:val="28"/>
          <w:szCs w:val="28"/>
        </w:rPr>
      </w:pPr>
    </w:p>
    <w:p w:rsidR="000C7477" w:rsidRDefault="000C7477" w:rsidP="000C74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6297A" w:rsidRPr="00B6297A" w:rsidRDefault="000C7477" w:rsidP="00B6297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Паспаульского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Метлев</w:t>
      </w:r>
      <w:proofErr w:type="spellEnd"/>
    </w:p>
    <w:p w:rsidR="00B6297A" w:rsidRPr="00B6297A" w:rsidRDefault="00B6297A" w:rsidP="00B6297A"/>
    <w:p w:rsidR="00B6297A" w:rsidRPr="00B6297A" w:rsidRDefault="00B6297A" w:rsidP="00B6297A"/>
    <w:p w:rsidR="00B6297A" w:rsidRPr="00B6297A" w:rsidRDefault="00B6297A" w:rsidP="00B6297A"/>
    <w:p w:rsidR="00B6297A" w:rsidRPr="00B6297A" w:rsidRDefault="00B6297A" w:rsidP="00B6297A"/>
    <w:p w:rsidR="00B6297A" w:rsidRPr="00B6297A" w:rsidRDefault="00B6297A" w:rsidP="00B6297A"/>
    <w:p w:rsidR="00B6297A" w:rsidRPr="00B6297A" w:rsidRDefault="00B6297A" w:rsidP="00B6297A"/>
    <w:p w:rsidR="00B6297A" w:rsidRPr="00B6297A" w:rsidRDefault="005E44DD" w:rsidP="00B6297A">
      <w:pPr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B6297A">
        <w:br w:type="page"/>
      </w:r>
      <w:r w:rsidR="00B6297A" w:rsidRPr="00B6297A">
        <w:rPr>
          <w:sz w:val="20"/>
          <w:szCs w:val="20"/>
        </w:rPr>
        <w:lastRenderedPageBreak/>
        <w:t>У</w:t>
      </w:r>
      <w:r w:rsidRPr="00B6297A">
        <w:rPr>
          <w:rFonts w:ascii="Times New Roman" w:eastAsia="Times New Roman" w:hAnsi="Times New Roman"/>
          <w:color w:val="000000"/>
          <w:sz w:val="20"/>
          <w:szCs w:val="20"/>
        </w:rPr>
        <w:t>твержден Постановлением</w:t>
      </w:r>
    </w:p>
    <w:p w:rsidR="005E44DD" w:rsidRPr="00B6297A" w:rsidRDefault="005E44DD" w:rsidP="00B6297A">
      <w:pPr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B6297A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Сельской администрации</w:t>
      </w:r>
    </w:p>
    <w:p w:rsidR="005E44DD" w:rsidRPr="00B6297A" w:rsidRDefault="005E44DD" w:rsidP="005E44DD">
      <w:pPr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B6297A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6297A">
        <w:rPr>
          <w:rFonts w:ascii="Times New Roman" w:eastAsia="Times New Roman" w:hAnsi="Times New Roman"/>
          <w:color w:val="000000"/>
          <w:sz w:val="20"/>
          <w:szCs w:val="20"/>
        </w:rPr>
        <w:t>Паспаульского</w:t>
      </w:r>
      <w:proofErr w:type="spellEnd"/>
      <w:r w:rsidRPr="00B6297A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сельского поселения</w:t>
      </w:r>
    </w:p>
    <w:p w:rsidR="005E44DD" w:rsidRPr="00B6297A" w:rsidRDefault="005E44DD" w:rsidP="005E44DD">
      <w:pPr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proofErr w:type="spellStart"/>
      <w:r w:rsidRPr="00B6297A">
        <w:rPr>
          <w:rFonts w:ascii="Times New Roman" w:eastAsia="Times New Roman" w:hAnsi="Times New Roman"/>
          <w:color w:val="000000"/>
          <w:sz w:val="20"/>
          <w:szCs w:val="20"/>
        </w:rPr>
        <w:t>Чойского</w:t>
      </w:r>
      <w:proofErr w:type="spellEnd"/>
      <w:r w:rsidRPr="00B6297A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района Республики Алтай</w:t>
      </w:r>
    </w:p>
    <w:p w:rsidR="005E44DD" w:rsidRPr="005E44DD" w:rsidRDefault="005E44DD" w:rsidP="005E44DD">
      <w:pPr>
        <w:jc w:val="right"/>
        <w:rPr>
          <w:rFonts w:ascii="Times New Roman" w:eastAsia="Times New Roman" w:hAnsi="Times New Roman"/>
        </w:rPr>
      </w:pPr>
      <w:r w:rsidRPr="00B6297A">
        <w:rPr>
          <w:rFonts w:ascii="Times New Roman" w:eastAsia="Times New Roman" w:hAnsi="Times New Roman"/>
          <w:sz w:val="20"/>
          <w:szCs w:val="20"/>
        </w:rPr>
        <w:t>№ 98 от 22.11.2021г</w:t>
      </w:r>
      <w:r>
        <w:rPr>
          <w:rFonts w:ascii="Times New Roman" w:eastAsia="Times New Roman" w:hAnsi="Times New Roman"/>
        </w:rPr>
        <w:t>.</w:t>
      </w:r>
    </w:p>
    <w:p w:rsidR="005E44DD" w:rsidRPr="005E44DD" w:rsidRDefault="005E44DD" w:rsidP="005E44DD">
      <w:pPr>
        <w:jc w:val="center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ПОРЯДОК</w:t>
      </w:r>
    </w:p>
    <w:p w:rsidR="005E44DD" w:rsidRPr="005E44DD" w:rsidRDefault="005E44DD" w:rsidP="005E44DD">
      <w:pPr>
        <w:jc w:val="center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ДОВЕДЕНИЯ БЮДЖЕТНЫХ АССИГНОВАНИЙ, ЛИМИТОВ БЮДЖЕТНЫХ ОБЯЗАТЕЛЬСТВ И ПРЕДЕЛЬНЫХ ОБЪЕМОВ</w:t>
      </w:r>
    </w:p>
    <w:p w:rsidR="005E44DD" w:rsidRPr="005E44DD" w:rsidRDefault="005E44DD" w:rsidP="005E44DD">
      <w:pPr>
        <w:jc w:val="center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ФИНАНСИРОВАНИЯ ПРИ ОРГАНИЗАЦИИ ИСПОЛНЕНИЯ БЮДЖЕТА МУНИЦИПАЛЬНОГО ОБРАЗОВАНИЯ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ПАСПАУЛЬСКОЕ СЕЛЬСКОЕ ПОСЕЛЕНИЕ</w:t>
      </w:r>
    </w:p>
    <w:p w:rsidR="005E44DD" w:rsidRPr="00AE14B6" w:rsidRDefault="005E44DD" w:rsidP="00AE14B6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AE14B6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Общие положения</w:t>
      </w:r>
    </w:p>
    <w:p w:rsidR="00AE14B6" w:rsidRPr="00AE14B6" w:rsidRDefault="00AE14B6" w:rsidP="00AE14B6">
      <w:pPr>
        <w:pStyle w:val="a4"/>
        <w:ind w:left="420"/>
        <w:rPr>
          <w:rFonts w:ascii="Times New Roman" w:eastAsia="Times New Roman" w:hAnsi="Times New Roman"/>
        </w:rPr>
      </w:pPr>
    </w:p>
    <w:p w:rsidR="005E44DD" w:rsidRPr="005E44DD" w:rsidRDefault="005E44DD" w:rsidP="005E44DD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 xml:space="preserve">Настоящий Порядок доведения бюджетных ассигнований, лимитов бюджетных обязательств, предельных объемов финансирования (далее - бюджетных данных) при организации исполнения бюджета муниципального образования </w:t>
      </w:r>
      <w:proofErr w:type="spellStart"/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Паспаульское</w:t>
      </w:r>
      <w:proofErr w:type="spellEnd"/>
      <w:r w:rsidRPr="005E44DD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сельское поселение (далее местный бюджет) по расходам, источникам внутреннего финансирования дефицита местного бюджета (далее - Порядок) разработан на основании положений статей 219, 219.2, 226.1 Бюджетного кодекса Российской Федерации.</w:t>
      </w:r>
    </w:p>
    <w:p w:rsidR="005E44DD" w:rsidRDefault="005E44DD" w:rsidP="005E44DD">
      <w:pPr>
        <w:pStyle w:val="a4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При доведении (передаче) бюджетных данных информационный обмен между участниками бюджетного процесса и органами Федерального казначейства (далее ОФК) осуществляется в электронном виде с применением средств электронной цифровой подписи (далее - ЭЦП) в соответствии с договором (соглашением) об электронном обмене документами, заключенным между участником бюджетного процесса и ОФК в соответствии с требованиями, установленными законодательством Российской Федерации (далее- в электронном виде). Если у участника бюджетного процесса или Органа Федерального казначейства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носителях.</w:t>
      </w:r>
    </w:p>
    <w:p w:rsidR="00AE14B6" w:rsidRPr="005E44DD" w:rsidRDefault="00AE14B6" w:rsidP="00AE14B6">
      <w:pPr>
        <w:pStyle w:val="a4"/>
        <w:spacing w:line="276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5E44DD" w:rsidRPr="005E44DD" w:rsidRDefault="005E44DD" w:rsidP="005E44DD">
      <w:pPr>
        <w:numPr>
          <w:ilvl w:val="0"/>
          <w:numId w:val="3"/>
        </w:num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5E44DD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Доведение бюджетных данных до главных распорядителей средств местного бюджета и главных администраторов источников финансирования дефицита местного бюджета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 Доведение бюджетных данных до главных распорядителей средств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местного бюджета и главных администраторов источников финансирования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дефицита местного бюджета осуществляется в соответствии с Порядком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составления и ведения сводной бюджетной росписи бюджета муниципального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Паспаульское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 и бюджетных росписей ГРБС на очередной финансовый год и плановый период.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 Бюджетные данные, доведенные до главных распорядителей средств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местного бюджета и главных администраторов источников финансирования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дефицита местного бюджета, должны соответствовать следующим требованиям: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коды бюджетной классификации расходов местного бюджета и источников внутреннего финансирования дефицита местного бюджета должны соответствовать кодам, утвержденным решением о бюджете муниципального 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Паспаульское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 на текущий финансовый год и плановый период (далее - решение о бюджете)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б) если Порядком составления и ведения сводной бюджетной росписи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предусмотрено утверждение бюджетных данных по кодам видов расходов,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соответствующие показатели сводной бюджетной росписи бюджета муниципального 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Паспаульское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 и лимиты бюджетных обязательств должны быть представлены с одинаковой детализацией кода вида расхода на текущий финансовый год и плановый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период.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2.3. В случае если на 1 января текущего финансового года решение о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бюджете не вступило в силу, Сельская администрация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Паспаульского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Чойского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Республики Алтай (далее - администрация) в соответствии с бюджетным законодательством ежемесячно, до вступления в силу решения о бюджете, доводит до главных распорядителей, главных администраторов источников финансирования дефицита местного бюджета временные бюджетные данные в период с 1 января текущего финансового года и до момента вступления в силу решения о бюджете в соответствии с Порядком составления и ведения сводной</w:t>
      </w:r>
      <w:r w:rsidR="00B629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бюджетной росписи бюджета муниципального образования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Паспаульское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 и бюджетных росписей ГРБС на очередной финансовый год и плановый период.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 вступлении в силу решения о бюджете администрация осуществляет</w:t>
      </w:r>
      <w:r w:rsidR="00B629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отзыв временных бюджетных данных и доводит до участников бюджетного</w:t>
      </w:r>
      <w:r w:rsidR="00B629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процесса утвержденные бюджетные данные. В случае отзыва временных</w:t>
      </w:r>
      <w:r w:rsidR="00B629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бюджетных данных в "Специальных указаниях" расходного расписания</w:t>
      </w:r>
      <w:r w:rsidR="00B629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указывается "Замена временных бюджетных данных на утвержденные".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 Доведение администрацией бюджетных данных до главных распорядителей, распорядителей, получателей и главных администраторов,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администраторов источников финансирования дефицита бюджета осуществляется путем представления: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расходных расписаний (форма N 0531722, оформленная в Порядке,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установленном Приказом Министерства финансов Российской Федерации от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30.09.2008 N 104н и Приказом Федерального казначейства от 10.10.2008 N 8н) с показателями переданных бюджетных данных главным распорядителям,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распорядителям, получателям и главным администраторам, администраторам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источников финансирования дефицита местного бюджета с единого счета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бюджета, открытого 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>в УФК по Республике Алтай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лицевые счета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распорядителям и администраторам источников внутреннего финансирования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дефицита местного бюджета в УФК.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2.5. Бюджетные данные расходного расписания, определенные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Соглашением о кассовом обслуживании исполнения бюджета муниципального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образования </w:t>
      </w:r>
      <w:proofErr w:type="spellStart"/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>Паспаульское</w:t>
      </w:r>
      <w:proofErr w:type="spellEnd"/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Соглашение),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заполняются в соответствии с Порядком, утвержденным Приказом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Министерства финансов РФ от 30.09.2008 N 104н.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случае изменений бюджетных ассигнований (лимитов бюджетных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обязательств) администрация формирует расходные расписания с указаниями в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соответствующих разделах сумм изменений. Расходное расписание по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доведению бюджетных данных является "положительным" расходным</w:t>
      </w:r>
      <w:bookmarkStart w:id="0" w:name="_GoBack"/>
      <w:bookmarkEnd w:id="0"/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расписанием. В случае отзыва бюджетных данных оформляется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"отрицательное" расходное расписание. "Отрицательное" расходное расписание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формируется отдельно. Включение "положительных" и "отрицательных"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данных в расходное расписание не допускается.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Бюджетные данные раздела III "Предельные объемы финансирования"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доводятся в пределах действующих бюджетных ассигнований и лимитов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бюджетных обязательств в объеме распределенного финансирования.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Подготовленные администрацией расходные расписания в электронном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виде передаются в УФК в соответствии с пунктом 8.5 Порядка, утвержденного</w:t>
      </w:r>
    </w:p>
    <w:p w:rsidR="002D0CDC" w:rsidRDefault="002D0CDC" w:rsidP="00B6297A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Приказом Федерального казначейства от 10.10.2008 N 8н "О порядке кассового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обслуживания исполнения федерального бюджета, бюджетов субъектов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Российской Федерации и местных бюджетов и порядке осуществления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органами Федерального казначейства отдельных функций финансовых органов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субъектов Российской Федерации и муниципальных образований по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исполнению соответствующих бюджетов", и прекращает передачу расходных</w:t>
      </w:r>
      <w:r w:rsidR="007C79C1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расписаний в УФК в 16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-00 часов местного времени.</w:t>
      </w:r>
    </w:p>
    <w:p w:rsidR="007C79C1" w:rsidRPr="002D0CDC" w:rsidRDefault="007C79C1" w:rsidP="007C79C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5E44DD" w:rsidRPr="007C79C1" w:rsidRDefault="002D0CDC" w:rsidP="007C79C1">
      <w:pPr>
        <w:spacing w:line="276" w:lineRule="auto"/>
        <w:ind w:left="420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7C79C1">
        <w:rPr>
          <w:rFonts w:ascii="Times New Roman" w:eastAsiaTheme="minorHAnsi" w:hAnsi="Times New Roman"/>
          <w:b/>
          <w:sz w:val="28"/>
          <w:szCs w:val="28"/>
          <w:lang w:eastAsia="en-US"/>
        </w:rPr>
        <w:t>3.</w:t>
      </w:r>
      <w:r w:rsidR="005E44DD" w:rsidRPr="007C79C1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Доведение бюджетных данных, распределенных главными распорядителями (распорядителями) средств местного бюджета до</w:t>
      </w:r>
    </w:p>
    <w:p w:rsidR="005E44DD" w:rsidRPr="007C79C1" w:rsidRDefault="005E44DD" w:rsidP="007C79C1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7C79C1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находящихся в их ведении распорядителей и получателей средств местного бюджета</w:t>
      </w:r>
    </w:p>
    <w:p w:rsidR="005E44DD" w:rsidRPr="007C79C1" w:rsidRDefault="005E44DD" w:rsidP="007C79C1">
      <w:pPr>
        <w:pStyle w:val="a4"/>
        <w:numPr>
          <w:ilvl w:val="1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7C79C1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Главные распорядители и распорядители средств местного бюджета осуществляют распределение бюджетных данных между находящимися в их ведении распорядителями и получателями (иными получателями) средств местного бюджета и формируют расходные расписания.</w:t>
      </w:r>
    </w:p>
    <w:p w:rsidR="005E44DD" w:rsidRPr="005E44DD" w:rsidRDefault="005E44DD" w:rsidP="007C79C1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Расходные расписания формируются главным распорядителем средств местного бюджета по каждому из находящихся в его ведении распорядителю и получателю (иному получателю) средств бюджета муниципального образования с лицевых счетов, находящихся на едином счете бюджета, на лицевые счета распорядителям, получателям средств бюджета.</w:t>
      </w:r>
    </w:p>
    <w:p w:rsidR="005E44DD" w:rsidRDefault="005E44DD" w:rsidP="00B6297A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В случае если на 1 января текущего финансового года решение о бюджете не вступило в силу, главные распорядители местного бюджета в</w:t>
      </w:r>
      <w:r w:rsidR="007C79C1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соответствии с бюджетным законодательством ежемесячно, до вступления в силу решения о бюджете, доводят до находящихся в их ведении распорядителей и получателей (иных получателей) средств местного бюджета временные бюджетные данные в период с 1 января текущего финансового года и до момента вступления в силу решения о бюджете.</w:t>
      </w:r>
    </w:p>
    <w:p w:rsidR="005E44DD" w:rsidRPr="00947118" w:rsidRDefault="005E44DD" w:rsidP="00947118">
      <w:pPr>
        <w:pStyle w:val="a4"/>
        <w:numPr>
          <w:ilvl w:val="1"/>
          <w:numId w:val="9"/>
        </w:numPr>
        <w:spacing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947118">
        <w:rPr>
          <w:rFonts w:ascii="Times New Roman" w:eastAsia="Times New Roman" w:hAnsi="Times New Roman"/>
          <w:color w:val="000000"/>
          <w:sz w:val="27"/>
          <w:szCs w:val="27"/>
        </w:rPr>
        <w:t>УФК не позднее рабочего дня, следующего за днем получения Расходных расписаний осуществляют контроль указанных в них показателей на соответствие следующим требованиям: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а)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>наименования и коды участников бюджетного процесса, содержащиеся в Расходных расписаниях, должны соответствовать реквизитам, указанным в перечне участников бюджетного процесса (далее - перечень УБП);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б)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>в Расходных расписаниях должны быть указаны номера лицевых счетов, открытых главным распорядителям, распорядителям, получателям средств местного бюджета, главным администраторам, администраторам источников финансирования в органах Федерального казначейства;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в)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>коды бюджетной классификации должны соответствовать кодам бюджетной классификации, действующим в текущем финансовом году на момент представления Расходного расписания;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г)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>код главного распорядителя средств местного бюджета, главного администратора источников финансирования дефицита местного бюджета по бюджетной классификации Российской Федерации (далее - код главы по бюджетной классификации) должен соответствовать коду, установленному решением о бюджете;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д)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 xml:space="preserve">суммы бюджетных ассигнований и (или) лимитов бюджетных обязательств и (или) предельных объемов финансирования, распределенные между находящимися в ведении главных распорядителей или распорядителей средств местного бюджета, распорядителями и получателями средств местного бюджета, не должны превышать сумм бюджетных ассигнований и (или) лимитов бюджетных обязательств и (или) предельных объемов финансирования, 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доведенных главным распорядителям или распорядителям средств местного бюджета;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е)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>в случае уменьшения бюджетных ассигнований и (или) лимитов бюджетных обязательств и (или) предельных объемов финансирования суммы изменений соответствующих бюджетных данных должны быть меньше или равны суммам нераспределенных бюджетных ассигнований и (или) лимитов бюджетных обязательств и (или) предельных объемов финансирования, уменьшенных на суммы зарезервированных для распределения между находящимися в ведении главного распорядителя или распорядителя средств местного бюджета распорядителями и получателями средств местного бюджета бюджетных ассигнований и (или) лимитов бюджетных обязательств и (или) предельных объемов финансирования (далее -свободные остатки бюджетных ассигнований и (или) лимитов бюджетных обязательств) и (или) предельных объемов финансирования по соответствующим кодам классификации расходов местного бюджета, учтенным на соответствующих лицевых счетах;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ж)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>в случае уменьшения лимитов бюджетных обязательств, доведенных</w:t>
      </w:r>
      <w:r w:rsidR="00947118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до получателя средств местного бюджета, сумма измененного лимита бюджетных обязательств не должна быть меньше, чем сумма поставленных на учет в органах Федерального казначейства бюджетных обязательств получателя средств местного бюджета;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з)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>в случае уменьшения бюджетных ассигнований и (или) лимитов бюджетных обязательств и (или) предельных объемов финансирования, доведенных до получателя средств местного бюджета, суммы измененных бюджетных ассигнований, лимитов бюджетных обязательств, предельных объемов финансирования не должны быть меньше произведенных кассовых выплат получателя средств местного бюджета;</w:t>
      </w:r>
    </w:p>
    <w:p w:rsidR="005E44DD" w:rsidRPr="005E44DD" w:rsidRDefault="005E44DD" w:rsidP="005E44DD">
      <w:pPr>
        <w:spacing w:line="276" w:lineRule="auto"/>
        <w:jc w:val="both"/>
        <w:rPr>
          <w:rFonts w:ascii="Times New Roman" w:eastAsia="Times New Roman" w:hAnsi="Times New Roman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>и)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ab/>
        <w:t>в случае уменьшения бюджетных ассигнований суммы изменений соответствующих бюджетных ассигнований должны быть меньше или равны суммам нераспределенных бюджетных ассигнований, уменьшенных на суммы зарезервированных для распределения между администраторами с полномочиями главного администратора источников финансирования дефицита местного бюджета и администраторами источников финансирования дефицита местного бюджета, находящимися в ведении главного администратора источников финансирования дефицита местного бюджета или администратора с полномочиями главного администратора источников финансирования дефицита местного бюджета (далее -свободные остатки бюджетных ассигнований) по соответствующим кодам классификации источников финансирования дефицита федерального бюджета, учтенных на соответствующих лицевых счетах.</w:t>
      </w:r>
    </w:p>
    <w:p w:rsidR="005E44DD" w:rsidRDefault="005E44DD" w:rsidP="00947118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5E44DD">
        <w:rPr>
          <w:rFonts w:ascii="Times New Roman" w:eastAsia="Times New Roman" w:hAnsi="Times New Roman"/>
          <w:color w:val="000000"/>
          <w:sz w:val="27"/>
          <w:szCs w:val="27"/>
        </w:rPr>
        <w:t xml:space="preserve">Расходные расписания на отзыв временных бюджетных данных оформляются в объеме доведенных с начала текущего финансового года </w:t>
      </w:r>
      <w:r w:rsidRPr="005E44DD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бюджетных данных (периода временного управления бюджетом). Оформление расходных расписаний главными распорядителями, распорядителями местного бюджета по бюджетным данным, предусмотренным Соглашением, осуществляется в соответствии с Порядками, утвержденными Приказом Министерства финансов Российской Федерации от 30.09.2008 N 104н и Приказом Федерального казначейства от 10.10.2008 N 8н.</w:t>
      </w:r>
    </w:p>
    <w:p w:rsidR="00947118" w:rsidRPr="005E44DD" w:rsidRDefault="00947118" w:rsidP="00947118">
      <w:pPr>
        <w:spacing w:line="276" w:lineRule="auto"/>
        <w:ind w:firstLine="709"/>
        <w:jc w:val="both"/>
        <w:rPr>
          <w:rFonts w:ascii="Times New Roman" w:eastAsia="Times New Roman" w:hAnsi="Times New Roman"/>
        </w:rPr>
      </w:pPr>
    </w:p>
    <w:p w:rsidR="005E44DD" w:rsidRPr="005E44DD" w:rsidRDefault="005E44DD" w:rsidP="00947118">
      <w:pPr>
        <w:numPr>
          <w:ilvl w:val="0"/>
          <w:numId w:val="9"/>
        </w:numPr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5E44DD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Особенности представления и доведения бюджетных данных иным получателям средств местного бюджета</w:t>
      </w:r>
    </w:p>
    <w:p w:rsidR="005E44DD" w:rsidRDefault="005E44DD" w:rsidP="009E52D2">
      <w:pPr>
        <w:numPr>
          <w:ilvl w:val="1"/>
          <w:numId w:val="9"/>
        </w:numPr>
        <w:spacing w:line="276" w:lineRule="auto"/>
        <w:ind w:left="0" w:firstLine="0"/>
        <w:jc w:val="both"/>
      </w:pPr>
      <w:r w:rsidRPr="00947118">
        <w:rPr>
          <w:rFonts w:ascii="Times New Roman" w:eastAsia="Times New Roman" w:hAnsi="Times New Roman"/>
          <w:color w:val="000000"/>
          <w:sz w:val="27"/>
          <w:szCs w:val="27"/>
        </w:rPr>
        <w:t xml:space="preserve">Доведение бюджетных данных до иных получателей средств местного бюджета производится в порядке, аналогичном доведению бюджетных данных получателям средств бюджета муниципального образования </w:t>
      </w:r>
      <w:proofErr w:type="spellStart"/>
      <w:r w:rsidR="00947118">
        <w:rPr>
          <w:rFonts w:ascii="Times New Roman" w:eastAsia="Times New Roman" w:hAnsi="Times New Roman"/>
          <w:color w:val="000000"/>
          <w:sz w:val="27"/>
          <w:szCs w:val="27"/>
        </w:rPr>
        <w:t>Паспаульское</w:t>
      </w:r>
      <w:proofErr w:type="spellEnd"/>
      <w:r w:rsidR="00947118">
        <w:rPr>
          <w:rFonts w:ascii="Times New Roman" w:eastAsia="Times New Roman" w:hAnsi="Times New Roman"/>
          <w:color w:val="000000"/>
          <w:sz w:val="27"/>
          <w:szCs w:val="27"/>
        </w:rPr>
        <w:t xml:space="preserve"> сельское поселение.</w:t>
      </w:r>
    </w:p>
    <w:p w:rsidR="002D0CDC" w:rsidRDefault="002D0CDC" w:rsidP="002D0CDC">
      <w:pPr>
        <w:spacing w:line="276" w:lineRule="auto"/>
        <w:jc w:val="both"/>
      </w:pPr>
    </w:p>
    <w:sectPr w:rsidR="002D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19.%1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780674"/>
    <w:multiLevelType w:val="multilevel"/>
    <w:tmpl w:val="95C8B3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5370B2"/>
    <w:multiLevelType w:val="multilevel"/>
    <w:tmpl w:val="0E52C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7815C4"/>
    <w:multiLevelType w:val="multilevel"/>
    <w:tmpl w:val="4E44E01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660CA5"/>
    <w:multiLevelType w:val="multilevel"/>
    <w:tmpl w:val="B406C0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4B628CD"/>
    <w:multiLevelType w:val="multilevel"/>
    <w:tmpl w:val="349A7A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A363272"/>
    <w:multiLevelType w:val="multilevel"/>
    <w:tmpl w:val="0E449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77"/>
    <w:rsid w:val="00086997"/>
    <w:rsid w:val="000C7477"/>
    <w:rsid w:val="002D0CDC"/>
    <w:rsid w:val="005E44DD"/>
    <w:rsid w:val="007C79C1"/>
    <w:rsid w:val="00933DDD"/>
    <w:rsid w:val="00947118"/>
    <w:rsid w:val="00AE14B6"/>
    <w:rsid w:val="00B6297A"/>
    <w:rsid w:val="00DF6463"/>
    <w:rsid w:val="00E55748"/>
    <w:rsid w:val="00E7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8949"/>
  <w15:chartTrackingRefBased/>
  <w15:docId w15:val="{6EBCCB2C-5DF2-404B-A0B5-09975162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77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7477"/>
    <w:rPr>
      <w:rFonts w:ascii="Cambria" w:eastAsia="Times New Roman" w:hAnsi="Cambria"/>
      <w:sz w:val="22"/>
      <w:szCs w:val="22"/>
      <w:lang w:val="en-US" w:eastAsia="en-US"/>
    </w:rPr>
  </w:style>
  <w:style w:type="paragraph" w:styleId="a4">
    <w:name w:val="List Paragraph"/>
    <w:basedOn w:val="a"/>
    <w:uiPriority w:val="34"/>
    <w:qFormat/>
    <w:rsid w:val="005E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2021-11-22T08:00:00Z</dcterms:created>
  <dcterms:modified xsi:type="dcterms:W3CDTF">2021-11-22T08:00:00Z</dcterms:modified>
</cp:coreProperties>
</file>